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C2D" w:rsidRDefault="00867C2D" w:rsidP="00867C2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7C2D" w:rsidRDefault="00867C2D" w:rsidP="00867C2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 Okręgowy Polskiego Związku Łowieckiego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Ciechanowie</w:t>
      </w:r>
      <w:r w:rsidRPr="00867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zaprasza myśliwych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C2D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867C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szkolenie  weterynaryjne, tj. szkolenie z zakresu wstępnych oględzin tusz zwierząt łownych po dokonaniu odstrzału</w:t>
      </w:r>
      <w:r w:rsidRPr="00867C2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67C2D" w:rsidRPr="00867C2D" w:rsidRDefault="00867C2D" w:rsidP="00867C2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C2D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 to wynika z wytycznych rozporządzenia Unii Europejskiej nr 853/2004 zawartych w załączniku III w sekcji IV w rozdziale I w ust. 4, jak również wytycznych rozporządzenia Ministra Rolnictwa i Rozwoju Wsi z dnia 26 listopada 2010 roku w sprawie przeprowadzenia szkolenia myśliwych oraz rozporządzenia Ministra Rolnictwa i Rozwoju Wsi z 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 marca 2019 roku zmieniająceg</w:t>
      </w:r>
      <w:r w:rsidRPr="00867C2D">
        <w:rPr>
          <w:rFonts w:ascii="Times New Roman" w:eastAsia="Times New Roman" w:hAnsi="Times New Roman" w:cs="Times New Roman"/>
          <w:sz w:val="24"/>
          <w:szCs w:val="24"/>
          <w:lang w:eastAsia="pl-PL"/>
        </w:rPr>
        <w:t>o rozporządzenie w sprawie przeprowadzenia szkolenia myśliwych.</w:t>
      </w:r>
      <w:r w:rsidR="00C240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40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Przedmiotowe szkolenie jest niezbędne dla prawidłowej, wstępnej oceny tuszy przed jej wprowadzeniem do obrotu czyli do spożycia przez ludzi. </w:t>
      </w:r>
    </w:p>
    <w:p w:rsidR="00233071" w:rsidRDefault="00867C2D" w:rsidP="0023307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67C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szkolenia:</w:t>
      </w:r>
      <w:r w:rsidRPr="00867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35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 w:rsidR="00213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</w:t>
      </w:r>
      <w:r w:rsidRPr="00867C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C16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kwietnia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13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2025</w:t>
      </w:r>
      <w:r w:rsidR="00AC16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67C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roku</w:t>
      </w:r>
    </w:p>
    <w:p w:rsidR="00233071" w:rsidRDefault="00233071" w:rsidP="0023307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Koszt szkolenia wynosi 2</w:t>
      </w:r>
      <w:r w:rsidRPr="00867C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50 zł od osoby</w:t>
      </w:r>
      <w:r w:rsidRPr="00867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płatne na konto ZO PZŁ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Ciechanowie </w:t>
      </w:r>
    </w:p>
    <w:p w:rsidR="00233071" w:rsidRDefault="00233071" w:rsidP="00752B0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C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konta: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BGŻ BNP Paribas S.A.</w:t>
      </w:r>
      <w:r w:rsidR="00752B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32 1600 1462 1837 0662 7000 0001</w:t>
      </w:r>
    </w:p>
    <w:p w:rsidR="00C24048" w:rsidRPr="00867C2D" w:rsidRDefault="00867C2D" w:rsidP="00752B0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wymaganiami szkolenie trwać będzie dwa dni </w:t>
      </w:r>
      <w:r w:rsidR="001A0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7C2D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867C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sobota i niedziela</w:t>
      </w:r>
      <w:r w:rsidRPr="00867C2D">
        <w:rPr>
          <w:rFonts w:ascii="Times New Roman" w:eastAsia="Times New Roman" w:hAnsi="Times New Roman" w:cs="Times New Roman"/>
          <w:sz w:val="24"/>
          <w:szCs w:val="24"/>
          <w:lang w:eastAsia="pl-PL"/>
        </w:rPr>
        <w:t>) i obejmować będzie zagadnienia wynikające z przepisów cytowanych rozporząd</w:t>
      </w:r>
      <w:r w:rsidR="00233071">
        <w:rPr>
          <w:rFonts w:ascii="Times New Roman" w:eastAsia="Times New Roman" w:hAnsi="Times New Roman" w:cs="Times New Roman"/>
          <w:sz w:val="24"/>
          <w:szCs w:val="24"/>
          <w:lang w:eastAsia="pl-PL"/>
        </w:rPr>
        <w:t>zeń, wg poniższego harmonogramu:</w:t>
      </w:r>
      <w:r w:rsidR="00752B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135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12-04-2025</w:t>
      </w:r>
      <w:r w:rsidR="00C240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</w:p>
    <w:tbl>
      <w:tblPr>
        <w:tblW w:w="916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0"/>
        <w:gridCol w:w="7265"/>
        <w:gridCol w:w="1167"/>
      </w:tblGrid>
      <w:tr w:rsidR="00867C2D" w:rsidRPr="00867C2D" w:rsidTr="00C24048">
        <w:trPr>
          <w:trHeight w:val="632"/>
          <w:tblCellSpacing w:w="15" w:type="dxa"/>
        </w:trPr>
        <w:tc>
          <w:tcPr>
            <w:tcW w:w="685" w:type="dxa"/>
            <w:vAlign w:val="center"/>
            <w:hideMark/>
          </w:tcPr>
          <w:p w:rsidR="00867C2D" w:rsidRPr="00867C2D" w:rsidRDefault="00867C2D" w:rsidP="00867C2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C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7235" w:type="dxa"/>
            <w:vAlign w:val="center"/>
            <w:hideMark/>
          </w:tcPr>
          <w:p w:rsidR="00867C2D" w:rsidRPr="00867C2D" w:rsidRDefault="00867C2D" w:rsidP="00867C2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67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Temat szkolenia</w:t>
            </w:r>
          </w:p>
        </w:tc>
        <w:tc>
          <w:tcPr>
            <w:tcW w:w="1122" w:type="dxa"/>
            <w:vAlign w:val="center"/>
            <w:hideMark/>
          </w:tcPr>
          <w:p w:rsidR="00867C2D" w:rsidRPr="00867C2D" w:rsidRDefault="00867C2D" w:rsidP="00867C2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C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</w:t>
            </w:r>
          </w:p>
        </w:tc>
      </w:tr>
      <w:tr w:rsidR="00867C2D" w:rsidRPr="00867C2D" w:rsidTr="00867C2D">
        <w:trPr>
          <w:tblCellSpacing w:w="15" w:type="dxa"/>
        </w:trPr>
        <w:tc>
          <w:tcPr>
            <w:tcW w:w="685" w:type="dxa"/>
            <w:vAlign w:val="center"/>
            <w:hideMark/>
          </w:tcPr>
          <w:p w:rsidR="00867C2D" w:rsidRPr="00867C2D" w:rsidRDefault="00867C2D" w:rsidP="00867C2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C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235" w:type="dxa"/>
            <w:vAlign w:val="center"/>
            <w:hideMark/>
          </w:tcPr>
          <w:p w:rsidR="00867C2D" w:rsidRPr="00867C2D" w:rsidRDefault="00867C2D" w:rsidP="00867C2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C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Podstawowe wiadomości z zakresu anatomii, fizjologii oraz behawioryzmu zwierząt łownych, w tym nietypowych zachowań związanych z chorobami zwierząt.</w:t>
            </w:r>
          </w:p>
        </w:tc>
        <w:tc>
          <w:tcPr>
            <w:tcW w:w="1122" w:type="dxa"/>
            <w:vAlign w:val="center"/>
            <w:hideMark/>
          </w:tcPr>
          <w:p w:rsidR="00867C2D" w:rsidRPr="00867C2D" w:rsidRDefault="00867C2D" w:rsidP="00867C2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C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867C2D" w:rsidRPr="00867C2D" w:rsidTr="00867C2D">
        <w:trPr>
          <w:tblCellSpacing w:w="15" w:type="dxa"/>
        </w:trPr>
        <w:tc>
          <w:tcPr>
            <w:tcW w:w="685" w:type="dxa"/>
            <w:vAlign w:val="center"/>
            <w:hideMark/>
          </w:tcPr>
          <w:p w:rsidR="00867C2D" w:rsidRPr="00867C2D" w:rsidRDefault="00867C2D" w:rsidP="00867C2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C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235" w:type="dxa"/>
            <w:vAlign w:val="center"/>
            <w:hideMark/>
          </w:tcPr>
          <w:p w:rsidR="00867C2D" w:rsidRPr="00867C2D" w:rsidRDefault="00867C2D" w:rsidP="00867C2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C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z odstrzelonym zwierzęciem na łowisku, podczas składowania i transportu.</w:t>
            </w:r>
          </w:p>
        </w:tc>
        <w:tc>
          <w:tcPr>
            <w:tcW w:w="1122" w:type="dxa"/>
            <w:vAlign w:val="center"/>
            <w:hideMark/>
          </w:tcPr>
          <w:p w:rsidR="00867C2D" w:rsidRPr="00867C2D" w:rsidRDefault="00867C2D" w:rsidP="00867C2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867C2D" w:rsidRPr="00867C2D" w:rsidTr="00867C2D">
        <w:trPr>
          <w:tblCellSpacing w:w="15" w:type="dxa"/>
        </w:trPr>
        <w:tc>
          <w:tcPr>
            <w:tcW w:w="685" w:type="dxa"/>
            <w:vAlign w:val="center"/>
            <w:hideMark/>
          </w:tcPr>
          <w:p w:rsidR="00867C2D" w:rsidRPr="00867C2D" w:rsidRDefault="00867C2D" w:rsidP="00867C2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C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235" w:type="dxa"/>
            <w:vAlign w:val="center"/>
            <w:hideMark/>
          </w:tcPr>
          <w:p w:rsidR="00867C2D" w:rsidRPr="00867C2D" w:rsidRDefault="00867C2D" w:rsidP="00867C2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C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Podstawowe wiadomości dotyczące skażeń środowiska w Rzeczypospolitej Polskiej.</w:t>
            </w:r>
          </w:p>
        </w:tc>
        <w:tc>
          <w:tcPr>
            <w:tcW w:w="1122" w:type="dxa"/>
            <w:vAlign w:val="center"/>
            <w:hideMark/>
          </w:tcPr>
          <w:p w:rsidR="00867C2D" w:rsidRPr="00867C2D" w:rsidRDefault="00867C2D" w:rsidP="00867C2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C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867C2D" w:rsidRPr="00867C2D" w:rsidTr="00867C2D">
        <w:trPr>
          <w:tblCellSpacing w:w="15" w:type="dxa"/>
        </w:trPr>
        <w:tc>
          <w:tcPr>
            <w:tcW w:w="685" w:type="dxa"/>
            <w:vAlign w:val="center"/>
            <w:hideMark/>
          </w:tcPr>
          <w:p w:rsidR="00867C2D" w:rsidRPr="00867C2D" w:rsidRDefault="00867C2D" w:rsidP="00867C2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C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7235" w:type="dxa"/>
            <w:vAlign w:val="center"/>
            <w:hideMark/>
          </w:tcPr>
          <w:p w:rsidR="00867C2D" w:rsidRPr="00867C2D" w:rsidRDefault="00867C2D" w:rsidP="00867C2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C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Występowanie chorób odzwierzęcych w Rzeczypospolitej Polskiej.</w:t>
            </w:r>
          </w:p>
        </w:tc>
        <w:tc>
          <w:tcPr>
            <w:tcW w:w="1122" w:type="dxa"/>
            <w:vAlign w:val="center"/>
            <w:hideMark/>
          </w:tcPr>
          <w:p w:rsidR="00867C2D" w:rsidRPr="00867C2D" w:rsidRDefault="00867C2D" w:rsidP="00867C2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C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867C2D" w:rsidRPr="00867C2D" w:rsidTr="00867C2D">
        <w:trPr>
          <w:tblCellSpacing w:w="15" w:type="dxa"/>
        </w:trPr>
        <w:tc>
          <w:tcPr>
            <w:tcW w:w="685" w:type="dxa"/>
            <w:vAlign w:val="center"/>
            <w:hideMark/>
          </w:tcPr>
          <w:p w:rsidR="00867C2D" w:rsidRPr="00867C2D" w:rsidRDefault="00867C2D" w:rsidP="00867C2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35" w:type="dxa"/>
            <w:vAlign w:val="center"/>
            <w:hideMark/>
          </w:tcPr>
          <w:p w:rsidR="00867C2D" w:rsidRPr="00867C2D" w:rsidRDefault="00867C2D" w:rsidP="00867C2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22" w:type="dxa"/>
            <w:vAlign w:val="center"/>
            <w:hideMark/>
          </w:tcPr>
          <w:p w:rsidR="00867C2D" w:rsidRPr="00867C2D" w:rsidRDefault="00867C2D" w:rsidP="00867C2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24048" w:rsidRDefault="00C24048" w:rsidP="00867C2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7C2D" w:rsidRPr="00C24048" w:rsidRDefault="0021356D" w:rsidP="00C2404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13-04-2025</w:t>
      </w:r>
      <w:r w:rsidR="00C240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1"/>
        <w:gridCol w:w="7308"/>
        <w:gridCol w:w="1133"/>
      </w:tblGrid>
      <w:tr w:rsidR="00867C2D" w:rsidRPr="00867C2D" w:rsidTr="0095038B">
        <w:trPr>
          <w:tblCellSpacing w:w="15" w:type="dxa"/>
        </w:trPr>
        <w:tc>
          <w:tcPr>
            <w:tcW w:w="705" w:type="dxa"/>
            <w:vAlign w:val="center"/>
            <w:hideMark/>
          </w:tcPr>
          <w:p w:rsidR="00867C2D" w:rsidRPr="00867C2D" w:rsidRDefault="001A032E" w:rsidP="0095038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50" w:type="dxa"/>
            <w:vAlign w:val="center"/>
            <w:hideMark/>
          </w:tcPr>
          <w:p w:rsidR="00867C2D" w:rsidRPr="00867C2D" w:rsidRDefault="00867C2D" w:rsidP="0095038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C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Podstawowe wiadomości z zakresu epizootiologii zwierząt łownych.</w:t>
            </w:r>
          </w:p>
        </w:tc>
        <w:tc>
          <w:tcPr>
            <w:tcW w:w="1155" w:type="dxa"/>
            <w:vAlign w:val="center"/>
            <w:hideMark/>
          </w:tcPr>
          <w:p w:rsidR="00867C2D" w:rsidRPr="00867C2D" w:rsidRDefault="00867C2D" w:rsidP="0095038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C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867C2D" w:rsidRPr="00867C2D" w:rsidTr="0095038B">
        <w:trPr>
          <w:tblCellSpacing w:w="15" w:type="dxa"/>
        </w:trPr>
        <w:tc>
          <w:tcPr>
            <w:tcW w:w="705" w:type="dxa"/>
            <w:vAlign w:val="center"/>
            <w:hideMark/>
          </w:tcPr>
          <w:p w:rsidR="00867C2D" w:rsidRPr="00867C2D" w:rsidRDefault="001A032E" w:rsidP="0095038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50" w:type="dxa"/>
            <w:vAlign w:val="center"/>
            <w:hideMark/>
          </w:tcPr>
          <w:p w:rsidR="00867C2D" w:rsidRPr="00867C2D" w:rsidRDefault="00867C2D" w:rsidP="0095038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C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Występowanie chorób zakaźnych zwierząt w Rzeczypospolitej Polskiej. Zasady bioasekuracji, pobieranie próbek do badań w kierunku wykrycia wirusa ASF.</w:t>
            </w:r>
          </w:p>
        </w:tc>
        <w:tc>
          <w:tcPr>
            <w:tcW w:w="1155" w:type="dxa"/>
            <w:vAlign w:val="center"/>
            <w:hideMark/>
          </w:tcPr>
          <w:p w:rsidR="00867C2D" w:rsidRPr="00867C2D" w:rsidRDefault="001A032E" w:rsidP="0095038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867C2D" w:rsidRPr="00867C2D" w:rsidTr="0095038B">
        <w:trPr>
          <w:tblCellSpacing w:w="15" w:type="dxa"/>
        </w:trPr>
        <w:tc>
          <w:tcPr>
            <w:tcW w:w="705" w:type="dxa"/>
            <w:vAlign w:val="center"/>
            <w:hideMark/>
          </w:tcPr>
          <w:p w:rsidR="00867C2D" w:rsidRPr="00867C2D" w:rsidRDefault="00867C2D" w:rsidP="0095038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C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7650" w:type="dxa"/>
            <w:vAlign w:val="center"/>
            <w:hideMark/>
          </w:tcPr>
          <w:p w:rsidR="00867C2D" w:rsidRPr="00867C2D" w:rsidRDefault="00867C2D" w:rsidP="0095038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C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Przepisy dotyczące bezpieczeństwa żywności, zdrowia zwierząt oraz wymagań, jakie powinny być spełnione przez mięso zwierząt łownych wprowadzane na rynek.</w:t>
            </w:r>
          </w:p>
        </w:tc>
        <w:tc>
          <w:tcPr>
            <w:tcW w:w="1155" w:type="dxa"/>
            <w:vAlign w:val="center"/>
            <w:hideMark/>
          </w:tcPr>
          <w:p w:rsidR="00867C2D" w:rsidRPr="00867C2D" w:rsidRDefault="00867C2D" w:rsidP="0095038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C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867C2D" w:rsidRPr="00867C2D" w:rsidTr="0095038B">
        <w:trPr>
          <w:tblCellSpacing w:w="15" w:type="dxa"/>
        </w:trPr>
        <w:tc>
          <w:tcPr>
            <w:tcW w:w="705" w:type="dxa"/>
            <w:vAlign w:val="center"/>
            <w:hideMark/>
          </w:tcPr>
          <w:p w:rsidR="00867C2D" w:rsidRPr="00867C2D" w:rsidRDefault="00867C2D" w:rsidP="0095038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C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7650" w:type="dxa"/>
            <w:vAlign w:val="center"/>
            <w:hideMark/>
          </w:tcPr>
          <w:p w:rsidR="00867C2D" w:rsidRPr="00867C2D" w:rsidRDefault="00867C2D" w:rsidP="0095038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C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z ubocznymi produktami pochodzenia zwierzęcego nieprzeznaczonymi do spożycia przez ludzi, powstałymi przy pozyskiwaniu zwierząt łownych.</w:t>
            </w:r>
          </w:p>
        </w:tc>
        <w:tc>
          <w:tcPr>
            <w:tcW w:w="1155" w:type="dxa"/>
            <w:vAlign w:val="center"/>
            <w:hideMark/>
          </w:tcPr>
          <w:p w:rsidR="00867C2D" w:rsidRPr="00867C2D" w:rsidRDefault="00867C2D" w:rsidP="0095038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C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867C2D" w:rsidRPr="00867C2D" w:rsidTr="0095038B">
        <w:trPr>
          <w:tblCellSpacing w:w="15" w:type="dxa"/>
        </w:trPr>
        <w:tc>
          <w:tcPr>
            <w:tcW w:w="705" w:type="dxa"/>
            <w:vAlign w:val="center"/>
            <w:hideMark/>
          </w:tcPr>
          <w:p w:rsidR="00867C2D" w:rsidRPr="00867C2D" w:rsidRDefault="00867C2D" w:rsidP="0095038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C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7650" w:type="dxa"/>
            <w:vAlign w:val="center"/>
            <w:hideMark/>
          </w:tcPr>
          <w:p w:rsidR="00867C2D" w:rsidRPr="00867C2D" w:rsidRDefault="00867C2D" w:rsidP="0095038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C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Najczęściej występujące zmiany anatomopatologiczne u odstrzelonych zwierząt łownych.</w:t>
            </w:r>
          </w:p>
        </w:tc>
        <w:tc>
          <w:tcPr>
            <w:tcW w:w="1155" w:type="dxa"/>
            <w:vAlign w:val="center"/>
            <w:hideMark/>
          </w:tcPr>
          <w:p w:rsidR="00867C2D" w:rsidRPr="00867C2D" w:rsidRDefault="00867C2D" w:rsidP="0095038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C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867C2D" w:rsidRPr="00867C2D" w:rsidTr="0095038B">
        <w:trPr>
          <w:tblCellSpacing w:w="15" w:type="dxa"/>
        </w:trPr>
        <w:tc>
          <w:tcPr>
            <w:tcW w:w="705" w:type="dxa"/>
            <w:vAlign w:val="center"/>
            <w:hideMark/>
          </w:tcPr>
          <w:p w:rsidR="00867C2D" w:rsidRPr="00867C2D" w:rsidRDefault="00867C2D" w:rsidP="0095038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C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7650" w:type="dxa"/>
            <w:vAlign w:val="center"/>
            <w:hideMark/>
          </w:tcPr>
          <w:p w:rsidR="00867C2D" w:rsidRPr="00867C2D" w:rsidRDefault="00867C2D" w:rsidP="0095038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C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Parazytozy wspólne dla ludzi i zwierząt łownych.</w:t>
            </w:r>
          </w:p>
        </w:tc>
        <w:tc>
          <w:tcPr>
            <w:tcW w:w="1155" w:type="dxa"/>
            <w:vAlign w:val="center"/>
            <w:hideMark/>
          </w:tcPr>
          <w:p w:rsidR="00867C2D" w:rsidRPr="00867C2D" w:rsidRDefault="00867C2D" w:rsidP="0095038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C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</w:tbl>
    <w:p w:rsidR="00867C2D" w:rsidRPr="00867C2D" w:rsidRDefault="00867C2D" w:rsidP="00752B0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ukończeniu szkolenia uczestnikom wydane zastaną stosowne zaświadczenia potwierdzającego jego ukończenie, zgodnie z wymaganiami cytowanych wcześniej rozporządzeń. </w:t>
      </w:r>
      <w:r w:rsidRPr="00867C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Zaświadczenia te ważne będą przez następny okres 10 lat.</w:t>
      </w:r>
      <w:r w:rsidRPr="00867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30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67C2D" w:rsidRPr="00867C2D" w:rsidRDefault="00867C2D" w:rsidP="00867C2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C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Uzupełniony formularz zgłoszeniowy należy przesłać </w:t>
      </w:r>
      <w:r w:rsidR="00752B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867C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adres: zo.</w:t>
      </w:r>
      <w:r w:rsidR="00752B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ciechanow</w:t>
      </w:r>
      <w:r w:rsidRPr="00867C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@pzlow.pl</w:t>
      </w:r>
    </w:p>
    <w:p w:rsidR="00867C2D" w:rsidRPr="00867C2D" w:rsidRDefault="00867C2D" w:rsidP="00867C2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C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Zgłoszenia przyjmujemy </w:t>
      </w:r>
      <w:r w:rsidR="00213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10.04.2025</w:t>
      </w:r>
      <w:r w:rsidRPr="00867C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867C2D" w:rsidRPr="00867C2D" w:rsidRDefault="00867C2D" w:rsidP="00867C2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C2D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Zgłoszeń mogą dokonywać osoby indywidualne lub grupowo – koła łowieckie.</w:t>
      </w:r>
    </w:p>
    <w:p w:rsidR="004E6055" w:rsidRPr="00867C2D" w:rsidRDefault="004E6055" w:rsidP="00867C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E6055" w:rsidRPr="00867C2D" w:rsidSect="004E6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867C2D"/>
    <w:rsid w:val="001A032E"/>
    <w:rsid w:val="00201EC8"/>
    <w:rsid w:val="0021356D"/>
    <w:rsid w:val="00233071"/>
    <w:rsid w:val="00331ADA"/>
    <w:rsid w:val="004E6055"/>
    <w:rsid w:val="00585DD6"/>
    <w:rsid w:val="00622F2F"/>
    <w:rsid w:val="006506E1"/>
    <w:rsid w:val="00752B06"/>
    <w:rsid w:val="0080454A"/>
    <w:rsid w:val="00867C2D"/>
    <w:rsid w:val="00A11557"/>
    <w:rsid w:val="00AA02D2"/>
    <w:rsid w:val="00AC1697"/>
    <w:rsid w:val="00AD1DF9"/>
    <w:rsid w:val="00B903BE"/>
    <w:rsid w:val="00BF19F1"/>
    <w:rsid w:val="00C24048"/>
    <w:rsid w:val="00C93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60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6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67C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389</Words>
  <Characters>2334</Characters>
  <Application>Microsoft Office Word</Application>
  <DocSecurity>0</DocSecurity>
  <Lines>19</Lines>
  <Paragraphs>5</Paragraphs>
  <ScaleCrop>false</ScaleCrop>
  <Company>Microsoft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13</cp:revision>
  <dcterms:created xsi:type="dcterms:W3CDTF">2022-05-20T07:26:00Z</dcterms:created>
  <dcterms:modified xsi:type="dcterms:W3CDTF">2025-03-18T13:06:00Z</dcterms:modified>
</cp:coreProperties>
</file>