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2D" w:rsidRDefault="00867C2D" w:rsidP="00867C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C2D" w:rsidRDefault="00867C2D" w:rsidP="00867C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Okręgowy Polskiego Związku Łowieckiego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Ciechanowie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myśliwych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szkolenie  weterynaryjne, tj. szkolenie z zakresu wstępnych oględzin tusz zwierząt łownych po dokonaniu odstrzału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7C2D" w:rsidRPr="00867C2D" w:rsidRDefault="00867C2D" w:rsidP="00867C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to wynika z wytycznych rozporządzenia Unii Europejskiej nr 853/2004 zawartych w załączniku III w sekcji IV w rozdziale I w ust. 4, jak również wytycznych rozporządzenia Ministra Rolnictwa i Rozwoju Wsi z dnia 26 listopada 2010 roku w sprawie przeprowadzenia szkolenia myśliwych oraz rozporządzenia Ministra Rolnictwa i Rozwoju Wsi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marca 2019 roku zmieniająceg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o rozporządzenie w sprawie przeprowadzenia szkolenia myśliwych.</w:t>
      </w:r>
      <w:r w:rsidR="00C24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0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Przedmiotowe szkolenie jest niezbędne dla prawidłowej, wstępnej oceny tuszy przed jej wprowadzeniem do obrotu czyli do spożycia przez ludzi. </w:t>
      </w:r>
    </w:p>
    <w:p w:rsidR="00233071" w:rsidRDefault="00867C2D" w:rsidP="002330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szkolenia: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AC1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1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1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2024 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</w:p>
    <w:p w:rsidR="00233071" w:rsidRDefault="00233071" w:rsidP="002330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szkolenia wynosi 2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zł od osoby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płatne na konto ZO PZŁ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Ciechanowie </w:t>
      </w:r>
    </w:p>
    <w:p w:rsidR="00233071" w:rsidRDefault="00233071" w:rsidP="00752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konta: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BGŻ BNP Paribas S.A.</w:t>
      </w:r>
      <w:r w:rsidR="0075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32 1600 1462 1837 0662 7000 0001</w:t>
      </w:r>
    </w:p>
    <w:p w:rsidR="00C24048" w:rsidRPr="00867C2D" w:rsidRDefault="00867C2D" w:rsidP="00752B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wymaganiami szkolenie trwać będzie dwa dni </w:t>
      </w:r>
      <w:r w:rsidR="001A0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 i niedziela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) i obejmować będzie zagadnienia wynikające z przepisów cytowanych rozporząd</w:t>
      </w:r>
      <w:r w:rsidR="00233071">
        <w:rPr>
          <w:rFonts w:ascii="Times New Roman" w:eastAsia="Times New Roman" w:hAnsi="Times New Roman" w:cs="Times New Roman"/>
          <w:sz w:val="24"/>
          <w:szCs w:val="24"/>
          <w:lang w:eastAsia="pl-PL"/>
        </w:rPr>
        <w:t>zeń, wg poniższego harmonogramu:</w:t>
      </w:r>
      <w:r w:rsidR="00752B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1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20-04-2024</w:t>
      </w:r>
      <w:r w:rsidR="00C24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7265"/>
        <w:gridCol w:w="1167"/>
      </w:tblGrid>
      <w:tr w:rsidR="00867C2D" w:rsidRPr="00867C2D" w:rsidTr="00C24048">
        <w:trPr>
          <w:trHeight w:val="632"/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szkolenia</w:t>
            </w: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godzin</w:t>
            </w:r>
          </w:p>
        </w:tc>
      </w:tr>
      <w:tr w:rsidR="00867C2D" w:rsidRPr="00867C2D" w:rsidTr="00867C2D">
        <w:trPr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wiadomości z zakresu anatomii, fizjologii oraz behawioryzmu zwierząt łownych, w tym nietypowych zachowań związanych z chorobami zwierząt.</w:t>
            </w: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67C2D" w:rsidRPr="00867C2D" w:rsidTr="00867C2D">
        <w:trPr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z odstrzelonym zwierzęciem na łowisku, podczas składowania i transportu.</w:t>
            </w: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67C2D" w:rsidRPr="00867C2D" w:rsidTr="00867C2D">
        <w:trPr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wiadomości dotyczące skażeń środowiska w Rzeczypospolitej Polskiej.</w:t>
            </w: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67C2D" w:rsidRPr="00867C2D" w:rsidTr="00867C2D">
        <w:trPr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Występowanie chorób odzwierzęcych w Rzeczypospolitej Polskiej.</w:t>
            </w: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67C2D" w:rsidRPr="00867C2D" w:rsidTr="00867C2D">
        <w:trPr>
          <w:tblCellSpacing w:w="15" w:type="dxa"/>
        </w:trPr>
        <w:tc>
          <w:tcPr>
            <w:tcW w:w="68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5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vAlign w:val="center"/>
            <w:hideMark/>
          </w:tcPr>
          <w:p w:rsidR="00867C2D" w:rsidRPr="00867C2D" w:rsidRDefault="00867C2D" w:rsidP="00867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4048" w:rsidRDefault="00C24048" w:rsidP="00867C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C2D" w:rsidRPr="00C24048" w:rsidRDefault="00AC1697" w:rsidP="00C240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21-04-2024</w:t>
      </w:r>
      <w:r w:rsidR="00C24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7308"/>
        <w:gridCol w:w="1133"/>
      </w:tblGrid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1A032E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wiadomości z zakresu epizootiologii zwierząt łownych.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1A032E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Występowanie chorób zakaźnych zwierząt w Rzeczypospolitej Polskiej. Zasady bioasekuracji, pobieranie próbek do badań w kierunku wykrycia wirusa ASF.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1A032E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Przepisy dotyczące bezpieczeństwa żywności, zdrowia zwierząt oraz wymagań, jakie powinny być spełnione przez mięso zwierząt łownych wprowadzane na rynek.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z ubocznymi produktami pochodzenia zwierzęcego nieprzeznaczonymi do spożycia przez ludzi, powstałymi przy pozyskiwaniu zwierząt łownych.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Najczęściej występujące zmiany anatomopatologiczne u odstrzelonych zwierząt łownych.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67C2D" w:rsidRPr="00867C2D" w:rsidTr="0095038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650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Parazytozy wspólne dla ludzi i zwierząt łownych.</w:t>
            </w:r>
          </w:p>
        </w:tc>
        <w:tc>
          <w:tcPr>
            <w:tcW w:w="1155" w:type="dxa"/>
            <w:vAlign w:val="center"/>
            <w:hideMark/>
          </w:tcPr>
          <w:p w:rsidR="00867C2D" w:rsidRPr="00867C2D" w:rsidRDefault="00867C2D" w:rsidP="00950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867C2D" w:rsidRPr="00867C2D" w:rsidRDefault="00867C2D" w:rsidP="00752B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szkolenia uczestnikom wydane zastaną stosowne zaświadczenia potwierdzającego jego ukończenie, zgodnie z wymaganiami cytowanych wcześniej rozporządzeń. 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Zaświadczenia te ważne będą przez następny okres 10 lat.</w:t>
      </w: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2D" w:rsidRPr="00867C2D" w:rsidRDefault="00867C2D" w:rsidP="00867C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Uzupełniony formularz zgłoszeniowy należy przesłać </w:t>
      </w:r>
      <w:r w:rsidR="0075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adres: zo.</w:t>
      </w:r>
      <w:r w:rsidR="0075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ciechanow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@pzlow.pl</w:t>
      </w:r>
    </w:p>
    <w:p w:rsidR="00867C2D" w:rsidRPr="00867C2D" w:rsidRDefault="00867C2D" w:rsidP="00867C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przyjmujemy </w:t>
      </w:r>
      <w:r w:rsidR="00AC1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18.04.2024</w:t>
      </w:r>
      <w:r w:rsidRPr="0086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67C2D" w:rsidRPr="00867C2D" w:rsidRDefault="00867C2D" w:rsidP="00867C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2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 mogą dokonywać osoby indywidualne lub grupowo – koła łowieckie.</w:t>
      </w:r>
    </w:p>
    <w:p w:rsidR="004E6055" w:rsidRPr="00867C2D" w:rsidRDefault="004E6055" w:rsidP="00867C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E6055" w:rsidRPr="00867C2D" w:rsidSect="004E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67C2D"/>
    <w:rsid w:val="001A032E"/>
    <w:rsid w:val="00201EC8"/>
    <w:rsid w:val="00233071"/>
    <w:rsid w:val="00241C26"/>
    <w:rsid w:val="00331ADA"/>
    <w:rsid w:val="004E6055"/>
    <w:rsid w:val="00585DD6"/>
    <w:rsid w:val="00622F2F"/>
    <w:rsid w:val="006506E1"/>
    <w:rsid w:val="00752B06"/>
    <w:rsid w:val="0080454A"/>
    <w:rsid w:val="00867C2D"/>
    <w:rsid w:val="00A11557"/>
    <w:rsid w:val="00AA02D2"/>
    <w:rsid w:val="00AC1697"/>
    <w:rsid w:val="00AD1DF9"/>
    <w:rsid w:val="00B903BE"/>
    <w:rsid w:val="00C24048"/>
    <w:rsid w:val="00C93A38"/>
    <w:rsid w:val="00DB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388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2022-05-20T07:26:00Z</dcterms:created>
  <dcterms:modified xsi:type="dcterms:W3CDTF">2024-03-27T08:26:00Z</dcterms:modified>
</cp:coreProperties>
</file>